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
<Relationship Id="rId3" Type="http://schemas.openxmlformats.org/officeDocument/2006/relationships/extended-properties"  Target="docProps/app.xml"  />
<Relationship Id="rId2" Type="http://schemas.openxmlformats.org/package/2006/relationships/metadata/core-properties"  Target="docProps/core.xml"  />
<Relationship Id="rId1" Type="http://schemas.openxmlformats.org/officeDocument/2006/relationships/officeDocument"  Target="word/document.xml"  />
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25"/>
        <w:gridCol w:w="298"/>
        <w:gridCol w:w="1261"/>
        <w:gridCol w:w="471"/>
        <w:gridCol w:w="165"/>
        <w:gridCol w:w="214"/>
        <w:gridCol w:w="298"/>
        <w:gridCol w:w="284"/>
        <w:gridCol w:w="835"/>
        <w:gridCol w:w="253"/>
        <w:gridCol w:w="881"/>
        <w:gridCol w:w="850"/>
        <w:gridCol w:w="284"/>
        <w:gridCol w:w="816"/>
        <w:gridCol w:w="743"/>
        <w:gridCol w:w="249"/>
        <w:gridCol w:w="1877"/>
      </w:tblGrid>
      <w:tr>
        <w:trPr>
          <w:trHeight w:hRule="exact" w:val="277.83"/>
        </w:trPr>
        <w:tc>
          <w:tcPr>
            <w:tcW w:w="10221" w:type="dxa"/>
            <w:gridSpan w:val="1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МИНОБРНАУКИ РОССИИ</w:t>
            </w:r>
          </w:p>
        </w:tc>
      </w:tr>
      <w:tr>
        <w:trPr>
          <w:trHeight w:hRule="exact" w:val="1389.15"/>
        </w:trPr>
        <w:tc>
          <w:tcPr>
            <w:tcW w:w="10221" w:type="dxa"/>
            <w:gridSpan w:val="1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Федеральное государственное бюджетное образовательное учреждение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высшего  образования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"Нижегородский государственный педагогический университет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имени Козьмы Минина"</w:t>
            </w:r>
          </w:p>
        </w:tc>
      </w:tr>
      <w:tr>
        <w:trPr>
          <w:trHeight w:hRule="exact" w:val="694.575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472" w:type="dxa"/>
          </w:tcPr>
          <w:p/>
        </w:tc>
        <w:tc>
          <w:tcPr>
            <w:tcW w:w="166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836" w:type="dxa"/>
          </w:tcPr>
          <w:p/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817" w:type="dxa"/>
          </w:tcPr>
          <w:p/>
        </w:tc>
        <w:tc>
          <w:tcPr>
            <w:tcW w:w="744" w:type="dxa"/>
          </w:tcPr>
          <w:p/>
        </w:tc>
        <w:tc>
          <w:tcPr>
            <w:tcW w:w="250" w:type="dxa"/>
          </w:tcPr>
          <w:p/>
        </w:tc>
        <w:tc>
          <w:tcPr>
            <w:tcW w:w="1878" w:type="dxa"/>
          </w:tcPr>
          <w:p/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472" w:type="dxa"/>
          </w:tcPr>
          <w:p/>
        </w:tc>
        <w:tc>
          <w:tcPr>
            <w:tcW w:w="166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836" w:type="dxa"/>
          </w:tcPr>
          <w:p/>
        </w:tc>
        <w:tc>
          <w:tcPr>
            <w:tcW w:w="3842.25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УТВЕРЖДАЮ</w:t>
            </w:r>
          </w:p>
        </w:tc>
        <w:tc>
          <w:tcPr>
            <w:tcW w:w="250" w:type="dxa"/>
          </w:tcPr>
          <w:p/>
        </w:tc>
        <w:tc>
          <w:tcPr>
            <w:tcW w:w="1878" w:type="dxa"/>
          </w:tcPr>
          <w:p/>
        </w:tc>
      </w:tr>
      <w:tr>
        <w:trPr>
          <w:trHeight w:hRule="exact" w:val="555.66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472" w:type="dxa"/>
          </w:tcPr>
          <w:p/>
        </w:tc>
        <w:tc>
          <w:tcPr>
            <w:tcW w:w="166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836" w:type="dxa"/>
          </w:tcPr>
          <w:p/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4834.5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</w:t>
            </w:r>
          </w:p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деятельности</w:t>
            </w:r>
          </w:p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472" w:type="dxa"/>
          </w:tcPr>
          <w:p/>
        </w:tc>
        <w:tc>
          <w:tcPr>
            <w:tcW w:w="166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836" w:type="dxa"/>
          </w:tcPr>
          <w:p/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4834.5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________________ Г.А. Папуткова</w:t>
            </w:r>
          </w:p>
        </w:tc>
      </w:tr>
      <w:tr>
        <w:trPr>
          <w:trHeight w:hRule="exact" w:val="277.8301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472" w:type="dxa"/>
          </w:tcPr>
          <w:p/>
        </w:tc>
        <w:tc>
          <w:tcPr>
            <w:tcW w:w="166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836" w:type="dxa"/>
          </w:tcPr>
          <w:p/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4834.5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______________ 2017 г.</w:t>
            </w:r>
          </w:p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472" w:type="dxa"/>
          </w:tcPr>
          <w:p/>
        </w:tc>
        <w:tc>
          <w:tcPr>
            <w:tcW w:w="166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836" w:type="dxa"/>
          </w:tcPr>
          <w:p/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817" w:type="dxa"/>
          </w:tcPr>
          <w:p/>
        </w:tc>
        <w:tc>
          <w:tcPr>
            <w:tcW w:w="744" w:type="dxa"/>
          </w:tcPr>
          <w:p/>
        </w:tc>
        <w:tc>
          <w:tcPr>
            <w:tcW w:w="250" w:type="dxa"/>
          </w:tcPr>
          <w:p/>
        </w:tc>
        <w:tc>
          <w:tcPr>
            <w:tcW w:w="1878" w:type="dxa"/>
          </w:tcPr>
          <w:p/>
        </w:tc>
      </w:tr>
      <w:tr>
        <w:trPr>
          <w:trHeight w:hRule="exact" w:val="965.202"/>
        </w:trPr>
        <w:tc>
          <w:tcPr>
            <w:tcW w:w="10221" w:type="dxa"/>
            <w:gridSpan w:val="1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40"/>
                <w:szCs w:val="40"/>
              </w:rPr>
              <w:t> Психологическое консультирование в социальной психологии</w:t>
            </w:r>
          </w:p>
        </w:tc>
      </w:tr>
      <w:tr>
        <w:trPr>
          <w:trHeight w:hRule="exact" w:val="555.6598"/>
        </w:trPr>
        <w:tc>
          <w:tcPr>
            <w:tcW w:w="10221" w:type="dxa"/>
            <w:gridSpan w:val="1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color w:val="#000000"/>
                <w:sz w:val="36"/>
                <w:szCs w:val="36"/>
              </w:rPr>
              <w:t> рабочая программа дисциплины (модуля)</w:t>
            </w:r>
          </w:p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210.8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Закреплена за кафедрой</w:t>
            </w:r>
          </w:p>
        </w:tc>
        <w:tc>
          <w:tcPr>
            <w:tcW w:w="215" w:type="dxa"/>
          </w:tcPr>
          <w:p/>
        </w:tc>
        <w:tc>
          <w:tcPr>
            <w:tcW w:w="7386" w:type="dxa"/>
            <w:gridSpan w:val="11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Практической психологии</w:t>
            </w:r>
          </w:p>
        </w:tc>
      </w:tr>
      <w:tr>
        <w:trPr>
          <w:trHeight w:hRule="exact" w:val="416.7451"/>
        </w:trPr>
        <w:tc>
          <w:tcPr>
            <w:tcW w:w="426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Учебный план</w:t>
            </w:r>
          </w:p>
        </w:tc>
        <w:tc>
          <w:tcPr>
            <w:tcW w:w="7386" w:type="dxa"/>
            <w:gridSpan w:val="11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37.03.01 ВПС-17,18.plx</w:t>
            </w:r>
          </w:p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Направление подготовки 37.03.01 Психология</w:t>
            </w:r>
          </w:p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Профиль подготовки Социальная и организационная психология</w:t>
            </w:r>
          </w:p>
        </w:tc>
      </w:tr>
      <w:tr>
        <w:trPr>
          <w:trHeight w:hRule="exact" w:val="396.1652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472" w:type="dxa"/>
          </w:tcPr>
          <w:p/>
        </w:tc>
        <w:tc>
          <w:tcPr>
            <w:tcW w:w="166" w:type="dxa"/>
          </w:tcPr>
          <w:p/>
        </w:tc>
        <w:tc>
          <w:tcPr>
            <w:tcW w:w="215" w:type="dxa"/>
          </w:tcPr>
          <w:p/>
        </w:tc>
        <w:tc>
          <w:tcPr>
            <w:tcW w:w="7386" w:type="dxa"/>
            <w:gridSpan w:val="11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555.6598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472" w:type="dxa"/>
          </w:tcPr>
          <w:p/>
        </w:tc>
        <w:tc>
          <w:tcPr>
            <w:tcW w:w="166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836" w:type="dxa"/>
          </w:tcPr>
          <w:p/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817" w:type="dxa"/>
          </w:tcPr>
          <w:p/>
        </w:tc>
        <w:tc>
          <w:tcPr>
            <w:tcW w:w="744" w:type="dxa"/>
          </w:tcPr>
          <w:p/>
        </w:tc>
        <w:tc>
          <w:tcPr>
            <w:tcW w:w="250" w:type="dxa"/>
          </w:tcPr>
          <w:p/>
        </w:tc>
        <w:tc>
          <w:tcPr>
            <w:tcW w:w="1878" w:type="dxa"/>
          </w:tcPr>
          <w:p/>
        </w:tc>
      </w:tr>
      <w:tr>
        <w:trPr>
          <w:trHeight w:hRule="exact" w:val="416.7451"/>
        </w:trPr>
        <w:tc>
          <w:tcPr>
            <w:tcW w:w="426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Форма обучения</w:t>
            </w:r>
          </w:p>
        </w:tc>
        <w:tc>
          <w:tcPr>
            <w:tcW w:w="7386" w:type="dxa"/>
            <w:gridSpan w:val="11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очно-заочная</w:t>
            </w:r>
          </w:p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2283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Общая трудоемкость</w:t>
            </w:r>
          </w:p>
        </w:tc>
        <w:tc>
          <w:tcPr>
            <w:tcW w:w="1574.2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4 ЗЕТ</w:t>
            </w:r>
          </w:p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817" w:type="dxa"/>
          </w:tcPr>
          <w:p/>
        </w:tc>
        <w:tc>
          <w:tcPr>
            <w:tcW w:w="744" w:type="dxa"/>
          </w:tcPr>
          <w:p/>
        </w:tc>
        <w:tc>
          <w:tcPr>
            <w:tcW w:w="250" w:type="dxa"/>
          </w:tcPr>
          <w:p/>
        </w:tc>
        <w:tc>
          <w:tcPr>
            <w:tcW w:w="1878" w:type="dxa"/>
          </w:tcPr>
          <w:p/>
        </w:tc>
      </w:tr>
      <w:tr>
        <w:trPr>
          <w:trHeight w:hRule="exact" w:val="277.8295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472" w:type="dxa"/>
          </w:tcPr>
          <w:p/>
        </w:tc>
        <w:tc>
          <w:tcPr>
            <w:tcW w:w="166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836" w:type="dxa"/>
          </w:tcPr>
          <w:p/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817" w:type="dxa"/>
          </w:tcPr>
          <w:p/>
        </w:tc>
        <w:tc>
          <w:tcPr>
            <w:tcW w:w="744" w:type="dxa"/>
          </w:tcPr>
          <w:p/>
        </w:tc>
        <w:tc>
          <w:tcPr>
            <w:tcW w:w="250" w:type="dxa"/>
          </w:tcPr>
          <w:p/>
        </w:tc>
        <w:tc>
          <w:tcPr>
            <w:tcW w:w="1878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2708.25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Часов по учебному плану</w:t>
            </w:r>
          </w:p>
        </w:tc>
        <w:tc>
          <w:tcPr>
            <w:tcW w:w="1007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144</w:t>
            </w:r>
          </w:p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3984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Виды контроля  в семестрах:</w:t>
            </w:r>
          </w:p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2708.25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 том числе:</w:t>
            </w:r>
          </w:p>
        </w:tc>
        <w:tc>
          <w:tcPr>
            <w:tcW w:w="836" w:type="dxa"/>
          </w:tcPr>
          <w:p/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831" w:type="dxa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экзамен</w:t>
            </w:r>
          </w:p>
        </w:tc>
        <w:tc>
          <w:tcPr>
            <w:tcW w:w="1007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1878" w:type="dxa"/>
          </w:tcPr>
          <w:p/>
        </w:tc>
      </w:tr>
      <w:tr>
        <w:trPr>
          <w:trHeight w:hRule="exact" w:val="277.8295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аудиторные занятия</w:t>
            </w:r>
          </w:p>
        </w:tc>
        <w:tc>
          <w:tcPr>
            <w:tcW w:w="1007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36</w:t>
            </w:r>
          </w:p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817" w:type="dxa"/>
          </w:tcPr>
          <w:p/>
        </w:tc>
        <w:tc>
          <w:tcPr>
            <w:tcW w:w="744" w:type="dxa"/>
          </w:tcPr>
          <w:p/>
        </w:tc>
        <w:tc>
          <w:tcPr>
            <w:tcW w:w="250" w:type="dxa"/>
          </w:tcPr>
          <w:p/>
        </w:tc>
        <w:tc>
          <w:tcPr>
            <w:tcW w:w="1878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самостоятельная работа</w:t>
            </w:r>
          </w:p>
        </w:tc>
        <w:tc>
          <w:tcPr>
            <w:tcW w:w="1007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72</w:t>
            </w:r>
          </w:p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817" w:type="dxa"/>
          </w:tcPr>
          <w:p/>
        </w:tc>
        <w:tc>
          <w:tcPr>
            <w:tcW w:w="744" w:type="dxa"/>
          </w:tcPr>
          <w:p/>
        </w:tc>
        <w:tc>
          <w:tcPr>
            <w:tcW w:w="250" w:type="dxa"/>
          </w:tcPr>
          <w:p/>
        </w:tc>
        <w:tc>
          <w:tcPr>
            <w:tcW w:w="1878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часов на контроль</w:t>
            </w:r>
          </w:p>
        </w:tc>
        <w:tc>
          <w:tcPr>
            <w:tcW w:w="1007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36</w:t>
            </w:r>
          </w:p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817" w:type="dxa"/>
          </w:tcPr>
          <w:p/>
        </w:tc>
        <w:tc>
          <w:tcPr>
            <w:tcW w:w="744" w:type="dxa"/>
          </w:tcPr>
          <w:p/>
        </w:tc>
        <w:tc>
          <w:tcPr>
            <w:tcW w:w="250" w:type="dxa"/>
          </w:tcPr>
          <w:p/>
        </w:tc>
        <w:tc>
          <w:tcPr>
            <w:tcW w:w="1878" w:type="dxa"/>
          </w:tcPr>
          <w:p/>
        </w:tc>
      </w:tr>
      <w:tr>
        <w:trPr>
          <w:trHeight w:hRule="exact" w:val="1351.224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472" w:type="dxa"/>
          </w:tcPr>
          <w:p/>
        </w:tc>
        <w:tc>
          <w:tcPr>
            <w:tcW w:w="166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836" w:type="dxa"/>
          </w:tcPr>
          <w:p/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817" w:type="dxa"/>
          </w:tcPr>
          <w:p/>
        </w:tc>
        <w:tc>
          <w:tcPr>
            <w:tcW w:w="744" w:type="dxa"/>
          </w:tcPr>
          <w:p/>
        </w:tc>
        <w:tc>
          <w:tcPr>
            <w:tcW w:w="250" w:type="dxa"/>
          </w:tcPr>
          <w:p/>
        </w:tc>
        <w:tc>
          <w:tcPr>
            <w:tcW w:w="1878" w:type="dxa"/>
          </w:tcPr>
          <w:p/>
        </w:tc>
      </w:tr>
      <w:tr>
        <w:trPr>
          <w:trHeight w:hRule="exact" w:val="279.5943"/>
        </w:trPr>
        <w:tc>
          <w:tcPr>
            <w:tcW w:w="4520.55" w:type="dxa"/>
            <w:gridSpan w:val="10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Распределение часов дисциплины по семестрам</w:t>
            </w:r>
          </w:p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817" w:type="dxa"/>
          </w:tcPr>
          <w:p/>
        </w:tc>
        <w:tc>
          <w:tcPr>
            <w:tcW w:w="744" w:type="dxa"/>
          </w:tcPr>
          <w:p/>
        </w:tc>
        <w:tc>
          <w:tcPr>
            <w:tcW w:w="250" w:type="dxa"/>
          </w:tcPr>
          <w:p/>
        </w:tc>
        <w:tc>
          <w:tcPr>
            <w:tcW w:w="1878" w:type="dxa"/>
          </w:tcPr>
          <w:p/>
        </w:tc>
      </w:tr>
      <w:tr>
        <w:trPr>
          <w:trHeight w:hRule="exact" w:val="727.2086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Семестр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(&lt;Курс&gt;.&lt;Семестр на курсе&gt;)</w:t>
            </w:r>
          </w:p>
        </w:tc>
        <w:tc>
          <w:tcPr>
            <w:tcW w:w="957.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10 (5.2)</w:t>
            </w:r>
          </w:p>
        </w:tc>
        <w:tc>
          <w:tcPr>
            <w:tcW w:w="1593.4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</w:t>
            </w:r>
          </w:p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817" w:type="dxa"/>
          </w:tcPr>
          <w:p/>
        </w:tc>
        <w:tc>
          <w:tcPr>
            <w:tcW w:w="744" w:type="dxa"/>
          </w:tcPr>
          <w:p/>
        </w:tc>
        <w:tc>
          <w:tcPr>
            <w:tcW w:w="250" w:type="dxa"/>
          </w:tcPr>
          <w:p/>
        </w:tc>
        <w:tc>
          <w:tcPr>
            <w:tcW w:w="1878" w:type="dxa"/>
          </w:tcPr>
          <w:p/>
        </w:tc>
      </w:tr>
      <w:tr>
        <w:trPr>
          <w:trHeight w:hRule="exact" w:val="279.5943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Недель</w:t>
            </w:r>
          </w:p>
        </w:tc>
        <w:tc>
          <w:tcPr>
            <w:tcW w:w="957.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8,3</w:t>
            </w:r>
          </w:p>
        </w:tc>
        <w:tc>
          <w:tcPr>
            <w:tcW w:w="1593.4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/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817" w:type="dxa"/>
          </w:tcPr>
          <w:p/>
        </w:tc>
        <w:tc>
          <w:tcPr>
            <w:tcW w:w="744" w:type="dxa"/>
          </w:tcPr>
          <w:p/>
        </w:tc>
        <w:tc>
          <w:tcPr>
            <w:tcW w:w="250" w:type="dxa"/>
          </w:tcPr>
          <w:p/>
        </w:tc>
        <w:tc>
          <w:tcPr>
            <w:tcW w:w="1878" w:type="dxa"/>
          </w:tcPr>
          <w:p/>
        </w:tc>
      </w:tr>
      <w:tr>
        <w:trPr>
          <w:trHeight w:hRule="exact" w:val="279.5943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Вид занятий</w:t>
            </w:r>
          </w:p>
        </w:tc>
        <w:tc>
          <w:tcPr>
            <w:tcW w:w="48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УП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РПД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УП</w:t>
            </w:r>
          </w:p>
        </w:tc>
        <w:tc>
          <w:tcPr>
            <w:tcW w:w="1122.1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РПД</w:t>
            </w:r>
          </w:p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817" w:type="dxa"/>
          </w:tcPr>
          <w:p/>
        </w:tc>
        <w:tc>
          <w:tcPr>
            <w:tcW w:w="744" w:type="dxa"/>
          </w:tcPr>
          <w:p/>
        </w:tc>
        <w:tc>
          <w:tcPr>
            <w:tcW w:w="250" w:type="dxa"/>
          </w:tcPr>
          <w:p/>
        </w:tc>
        <w:tc>
          <w:tcPr>
            <w:tcW w:w="1878" w:type="dxa"/>
          </w:tcPr>
          <w:p/>
        </w:tc>
      </w:tr>
      <w:tr>
        <w:trPr>
          <w:trHeight w:hRule="exact" w:val="277.8304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Лекции</w:t>
            </w:r>
          </w:p>
        </w:tc>
        <w:tc>
          <w:tcPr>
            <w:tcW w:w="48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1122.1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817" w:type="dxa"/>
          </w:tcPr>
          <w:p/>
        </w:tc>
        <w:tc>
          <w:tcPr>
            <w:tcW w:w="744" w:type="dxa"/>
          </w:tcPr>
          <w:p/>
        </w:tc>
        <w:tc>
          <w:tcPr>
            <w:tcW w:w="250" w:type="dxa"/>
          </w:tcPr>
          <w:p/>
        </w:tc>
        <w:tc>
          <w:tcPr>
            <w:tcW w:w="1878" w:type="dxa"/>
          </w:tcPr>
          <w:p/>
        </w:tc>
      </w:tr>
      <w:tr>
        <w:trPr>
          <w:trHeight w:hRule="exact" w:val="277.8295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Лабораторные</w:t>
            </w:r>
          </w:p>
        </w:tc>
        <w:tc>
          <w:tcPr>
            <w:tcW w:w="48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1122.1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817" w:type="dxa"/>
          </w:tcPr>
          <w:p/>
        </w:tc>
        <w:tc>
          <w:tcPr>
            <w:tcW w:w="744" w:type="dxa"/>
          </w:tcPr>
          <w:p/>
        </w:tc>
        <w:tc>
          <w:tcPr>
            <w:tcW w:w="250" w:type="dxa"/>
          </w:tcPr>
          <w:p/>
        </w:tc>
        <w:tc>
          <w:tcPr>
            <w:tcW w:w="1878" w:type="dxa"/>
          </w:tcPr>
          <w:p/>
        </w:tc>
      </w:tr>
      <w:tr>
        <w:trPr>
          <w:trHeight w:hRule="exact" w:val="277.8304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Практические</w:t>
            </w:r>
          </w:p>
        </w:tc>
        <w:tc>
          <w:tcPr>
            <w:tcW w:w="48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1122.1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817" w:type="dxa"/>
          </w:tcPr>
          <w:p/>
        </w:tc>
        <w:tc>
          <w:tcPr>
            <w:tcW w:w="744" w:type="dxa"/>
          </w:tcPr>
          <w:p/>
        </w:tc>
        <w:tc>
          <w:tcPr>
            <w:tcW w:w="250" w:type="dxa"/>
          </w:tcPr>
          <w:p/>
        </w:tc>
        <w:tc>
          <w:tcPr>
            <w:tcW w:w="1878" w:type="dxa"/>
          </w:tcPr>
          <w:p/>
        </w:tc>
      </w:tr>
      <w:tr>
        <w:trPr>
          <w:trHeight w:hRule="exact" w:val="277.8295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 том числе инт.</w:t>
            </w:r>
          </w:p>
        </w:tc>
        <w:tc>
          <w:tcPr>
            <w:tcW w:w="48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1122.1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817" w:type="dxa"/>
          </w:tcPr>
          <w:p/>
        </w:tc>
        <w:tc>
          <w:tcPr>
            <w:tcW w:w="744" w:type="dxa"/>
          </w:tcPr>
          <w:p/>
        </w:tc>
        <w:tc>
          <w:tcPr>
            <w:tcW w:w="250" w:type="dxa"/>
          </w:tcPr>
          <w:p/>
        </w:tc>
        <w:tc>
          <w:tcPr>
            <w:tcW w:w="1878" w:type="dxa"/>
          </w:tcPr>
          <w:p/>
        </w:tc>
      </w:tr>
      <w:tr>
        <w:trPr>
          <w:trHeight w:hRule="exact" w:val="277.8304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 ауд.</w:t>
            </w:r>
          </w:p>
        </w:tc>
        <w:tc>
          <w:tcPr>
            <w:tcW w:w="48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36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36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36</w:t>
            </w:r>
          </w:p>
        </w:tc>
        <w:tc>
          <w:tcPr>
            <w:tcW w:w="1122.1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36</w:t>
            </w:r>
          </w:p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817" w:type="dxa"/>
          </w:tcPr>
          <w:p/>
        </w:tc>
        <w:tc>
          <w:tcPr>
            <w:tcW w:w="744" w:type="dxa"/>
          </w:tcPr>
          <w:p/>
        </w:tc>
        <w:tc>
          <w:tcPr>
            <w:tcW w:w="250" w:type="dxa"/>
          </w:tcPr>
          <w:p/>
        </w:tc>
        <w:tc>
          <w:tcPr>
            <w:tcW w:w="1878" w:type="dxa"/>
          </w:tcPr>
          <w:p/>
        </w:tc>
      </w:tr>
      <w:tr>
        <w:trPr>
          <w:trHeight w:hRule="exact" w:val="277.8304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Контактная работа</w:t>
            </w:r>
          </w:p>
        </w:tc>
        <w:tc>
          <w:tcPr>
            <w:tcW w:w="48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36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36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36</w:t>
            </w:r>
          </w:p>
        </w:tc>
        <w:tc>
          <w:tcPr>
            <w:tcW w:w="1122.1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36</w:t>
            </w:r>
          </w:p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817" w:type="dxa"/>
          </w:tcPr>
          <w:p/>
        </w:tc>
        <w:tc>
          <w:tcPr>
            <w:tcW w:w="744" w:type="dxa"/>
          </w:tcPr>
          <w:p/>
        </w:tc>
        <w:tc>
          <w:tcPr>
            <w:tcW w:w="250" w:type="dxa"/>
          </w:tcPr>
          <w:p/>
        </w:tc>
        <w:tc>
          <w:tcPr>
            <w:tcW w:w="1878" w:type="dxa"/>
          </w:tcPr>
          <w:p/>
        </w:tc>
      </w:tr>
      <w:tr>
        <w:trPr>
          <w:trHeight w:hRule="exact" w:val="277.8295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Сам. работа</w:t>
            </w:r>
          </w:p>
        </w:tc>
        <w:tc>
          <w:tcPr>
            <w:tcW w:w="48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72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72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72</w:t>
            </w:r>
          </w:p>
        </w:tc>
        <w:tc>
          <w:tcPr>
            <w:tcW w:w="1122.1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72</w:t>
            </w:r>
          </w:p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817" w:type="dxa"/>
          </w:tcPr>
          <w:p/>
        </w:tc>
        <w:tc>
          <w:tcPr>
            <w:tcW w:w="744" w:type="dxa"/>
          </w:tcPr>
          <w:p/>
        </w:tc>
        <w:tc>
          <w:tcPr>
            <w:tcW w:w="250" w:type="dxa"/>
          </w:tcPr>
          <w:p/>
        </w:tc>
        <w:tc>
          <w:tcPr>
            <w:tcW w:w="1878" w:type="dxa"/>
          </w:tcPr>
          <w:p/>
        </w:tc>
      </w:tr>
      <w:tr>
        <w:trPr>
          <w:trHeight w:hRule="exact" w:val="277.8304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Часы на контроль</w:t>
            </w:r>
          </w:p>
        </w:tc>
        <w:tc>
          <w:tcPr>
            <w:tcW w:w="48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36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36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36</w:t>
            </w:r>
          </w:p>
        </w:tc>
        <w:tc>
          <w:tcPr>
            <w:tcW w:w="1122.1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36</w:t>
            </w:r>
          </w:p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817" w:type="dxa"/>
          </w:tcPr>
          <w:p/>
        </w:tc>
        <w:tc>
          <w:tcPr>
            <w:tcW w:w="744" w:type="dxa"/>
          </w:tcPr>
          <w:p/>
        </w:tc>
        <w:tc>
          <w:tcPr>
            <w:tcW w:w="250" w:type="dxa"/>
          </w:tcPr>
          <w:p/>
        </w:tc>
        <w:tc>
          <w:tcPr>
            <w:tcW w:w="1878" w:type="dxa"/>
          </w:tcPr>
          <w:p/>
        </w:tc>
      </w:tr>
      <w:tr>
        <w:trPr>
          <w:trHeight w:hRule="exact" w:val="277.8295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</w:t>
            </w:r>
          </w:p>
        </w:tc>
        <w:tc>
          <w:tcPr>
            <w:tcW w:w="48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144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144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144</w:t>
            </w:r>
          </w:p>
        </w:tc>
        <w:tc>
          <w:tcPr>
            <w:tcW w:w="1122.1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144</w:t>
            </w:r>
          </w:p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817" w:type="dxa"/>
          </w:tcPr>
          <w:p/>
        </w:tc>
        <w:tc>
          <w:tcPr>
            <w:tcW w:w="744" w:type="dxa"/>
          </w:tcPr>
          <w:p/>
        </w:tc>
        <w:tc>
          <w:tcPr>
            <w:tcW w:w="250" w:type="dxa"/>
          </w:tcPr>
          <w:p/>
        </w:tc>
        <w:tc>
          <w:tcPr>
            <w:tcW w:w="1878" w:type="dxa"/>
          </w:tcPr>
          <w:p/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3827"/>
        <w:gridCol w:w="851"/>
        <w:gridCol w:w="1134"/>
        <w:gridCol w:w="3969"/>
        <w:gridCol w:w="992"/>
      </w:tblGrid>
      <w:tr>
        <w:trPr>
          <w:trHeight w:hRule="exact" w:val="416.745"/>
        </w:trPr>
        <w:tc>
          <w:tcPr>
            <w:tcW w:w="4692.75" w:type="dxa"/>
            <w:gridSpan w:val="2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37.03.01 ВПС-17,18.plx</w:t>
            </w:r>
          </w:p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2</w:t>
            </w:r>
          </w:p>
        </w:tc>
      </w:tr>
      <w:tr>
        <w:trPr>
          <w:trHeight w:hRule="exact" w:val="277.83"/>
        </w:trPr>
        <w:tc>
          <w:tcPr>
            <w:tcW w:w="3842.25" w:type="dxa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Программу составил(и):</w:t>
            </w:r>
          </w:p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9"/>
                <w:szCs w:val="19"/>
              </w:rPr>
              <w:t> к.психол.н., доцент, Кочнева Е.М. _________________</w:t>
            </w:r>
          </w:p>
        </w:tc>
      </w:tr>
      <w:tr>
        <w:trPr>
          <w:trHeight w:hRule="exact" w:val="277.83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3842.25" w:type="dxa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Рецензент(ы):</w:t>
            </w:r>
          </w:p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9"/>
                <w:szCs w:val="19"/>
              </w:rPr>
              <w:t>  _________________</w:t>
            </w:r>
          </w:p>
        </w:tc>
      </w:tr>
      <w:tr>
        <w:trPr>
          <w:trHeight w:hRule="exact" w:val="1111.32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1"/>
        </w:trPr>
        <w:tc>
          <w:tcPr>
            <w:tcW w:w="5826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дисциплины</w:t>
            </w:r>
          </w:p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Психологическое консультирование в социальной психологии</w:t>
            </w:r>
          </w:p>
        </w:tc>
      </w:tr>
      <w:tr>
        <w:trPr>
          <w:trHeight w:hRule="exact" w:val="277.8299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5826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разработана в соответствии с ФГОС:</w:t>
            </w:r>
          </w:p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78.0438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Федеральный государственный образовательный стандарт высшего образования по направлению подготовки 37.03.01 ПСИХОЛОГИЯ (уровень бакалавриата) (приказ Минобрнауки России от 07.08.2014г. №946)</w:t>
            </w:r>
          </w:p>
        </w:tc>
      </w:tr>
      <w:tr>
        <w:trPr>
          <w:trHeight w:hRule="exact" w:val="277.8304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5826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составлена на основании учебного плана:</w:t>
            </w:r>
          </w:p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78.0438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Направление подготовки 37.03.01 Психология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Профиль подготовки Социальная и организационная психология</w:t>
            </w:r>
          </w:p>
        </w:tc>
      </w:tr>
      <w:tr>
        <w:trPr>
          <w:trHeight w:hRule="exact" w:val="416.7455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утвержденного учёным советом вуза от 30.08.2017 протокол № 13.</w:t>
            </w:r>
          </w:p>
        </w:tc>
      </w:tr>
      <w:tr>
        <w:trPr>
          <w:trHeight w:hRule="exact" w:val="555.6598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одобрена на заседании кафедры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Практической психологии</w:t>
            </w:r>
          </w:p>
        </w:tc>
      </w:tr>
      <w:tr>
        <w:trPr>
          <w:trHeight w:hRule="exact" w:val="277.8299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697.8085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__ __________ 2017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Срок действия программы: 2017-2022 уч.г.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доктор психол.наук, профессор Князева Т.Н.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678"/>
        <w:gridCol w:w="425"/>
        <w:gridCol w:w="1134"/>
        <w:gridCol w:w="851"/>
        <w:gridCol w:w="992"/>
        <w:gridCol w:w="1701"/>
        <w:gridCol w:w="992"/>
      </w:tblGrid>
      <w:tr>
        <w:trPr>
          <w:trHeight w:hRule="exact" w:val="416.745"/>
        </w:trPr>
        <w:tc>
          <w:tcPr>
            <w:tcW w:w="4692.7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37.03.01 ВПС-17,18.plx</w:t>
            </w:r>
          </w:p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3</w:t>
            </w:r>
          </w:p>
        </w:tc>
      </w:tr>
      <w:tr>
        <w:trPr>
          <w:trHeight w:hRule="exact" w:val="277.83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Визирование РПД для исполнения в очередном учебном году</w:t>
            </w:r>
          </w:p>
        </w:tc>
      </w:tr>
      <w:tr>
        <w:trPr>
          <w:trHeight w:hRule="exact" w:val="277.8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416.745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5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 __________ 2018 г.</w:t>
            </w:r>
          </w:p>
        </w:tc>
      </w:tr>
      <w:tr>
        <w:trPr>
          <w:trHeight w:hRule="exact" w:val="416.7451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2018-2019 учебном году на заседании кафедры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Практической психологии</w:t>
            </w:r>
          </w:p>
        </w:tc>
      </w:tr>
      <w:tr>
        <w:trPr>
          <w:trHeight w:hRule="exact" w:val="416.7451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2018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доктор психол.наук, профессор Князева Т.Н.</w:t>
            </w:r>
          </w:p>
        </w:tc>
      </w:tr>
      <w:tr>
        <w:trPr>
          <w:trHeight w:hRule="exact" w:val="416.744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СОГЛАСОВАНО</w:t>
            </w:r>
          </w:p>
        </w:tc>
      </w:tr>
      <w:tr>
        <w:trPr>
          <w:trHeight w:hRule="exact" w:val="416.7453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2991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Начальник отдела управления образовательными программами</w:t>
            </w:r>
          </w:p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305.6127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 __ __________ 2018 г.</w:t>
            </w:r>
          </w:p>
        </w:tc>
      </w:tr>
      <w:tr>
        <w:trPr>
          <w:trHeight w:hRule="exact" w:val="388.962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Визирование РПД для исполнения в очередном учебном году</w:t>
            </w:r>
          </w:p>
        </w:tc>
      </w:tr>
      <w:tr>
        <w:trPr>
          <w:trHeight w:hRule="exact" w:val="277.8299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 деятельности</w:t>
            </w:r>
          </w:p>
        </w:tc>
        <w:tc>
          <w:tcPr>
            <w:tcW w:w="568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277.8299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51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 __ __________ 2019 г.</w:t>
            </w:r>
          </w:p>
        </w:tc>
      </w:tr>
      <w:tr>
        <w:trPr>
          <w:trHeight w:hRule="exact" w:val="416.7451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2019-2020 учебном году на заседании кафедры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Практической психологии</w:t>
            </w:r>
          </w:p>
        </w:tc>
      </w:tr>
      <w:tr>
        <w:trPr>
          <w:trHeight w:hRule="exact" w:val="416.7451"/>
        </w:trPr>
        <w:tc>
          <w:tcPr>
            <w:tcW w:w="809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2019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доктор психол.наук, профессор Князева Т.Н.</w:t>
            </w:r>
          </w:p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46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СОГЛАСОВАНО</w:t>
            </w:r>
          </w:p>
        </w:tc>
      </w:tr>
      <w:tr>
        <w:trPr>
          <w:trHeight w:hRule="exact" w:val="416.7451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2991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Начальник отдела управления образовательными программами</w:t>
            </w:r>
          </w:p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305.6127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 __ __________ 2019 г.</w:t>
            </w:r>
          </w:p>
        </w:tc>
      </w:tr>
      <w:tr>
        <w:trPr>
          <w:trHeight w:hRule="exact" w:val="388.962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Визирование РПД для исполнения в очередном учебном году</w:t>
            </w:r>
          </w:p>
        </w:tc>
      </w:tr>
      <w:tr>
        <w:trPr>
          <w:trHeight w:hRule="exact" w:val="277.8304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 деятельности</w:t>
            </w:r>
          </w:p>
        </w:tc>
        <w:tc>
          <w:tcPr>
            <w:tcW w:w="568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416.7446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46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__ __________ 2020 г.</w:t>
            </w:r>
          </w:p>
        </w:tc>
      </w:tr>
      <w:tr>
        <w:trPr>
          <w:trHeight w:hRule="exact" w:val="416.7446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2020-2021 учебном году на заседании кафедры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Практической психологии</w:t>
            </w:r>
          </w:p>
        </w:tc>
      </w:tr>
      <w:tr>
        <w:trPr>
          <w:trHeight w:hRule="exact" w:val="555.6598"/>
        </w:trPr>
        <w:tc>
          <w:tcPr>
            <w:tcW w:w="809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2020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доктор психол.наук, профессор Князева Т.Н.</w:t>
            </w:r>
          </w:p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809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Начальник отдела управления образовательными программами</w:t>
            </w:r>
          </w:p>
        </w:tc>
        <w:tc>
          <w:tcPr>
            <w:tcW w:w="2708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16.7455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305.6127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__ __________ 2020 г.</w:t>
            </w:r>
          </w:p>
        </w:tc>
      </w:tr>
      <w:tr>
        <w:trPr>
          <w:trHeight w:hRule="exact" w:val="527.8766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 деятельности</w:t>
            </w:r>
          </w:p>
        </w:tc>
        <w:tc>
          <w:tcPr>
            <w:tcW w:w="568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277.8295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55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 __________ 2021 г.</w:t>
            </w:r>
          </w:p>
        </w:tc>
      </w:tr>
      <w:tr>
        <w:trPr>
          <w:trHeight w:hRule="exact" w:val="416.7446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2021-2022 учебном году на заседании кафедры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Практической психологии</w:t>
            </w:r>
          </w:p>
        </w:tc>
      </w:tr>
      <w:tr>
        <w:trPr>
          <w:trHeight w:hRule="exact" w:val="416.7446"/>
        </w:trPr>
        <w:tc>
          <w:tcPr>
            <w:tcW w:w="809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2021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доктор психол.наук, профессор Князева Т.Н.</w:t>
            </w:r>
          </w:p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СОГЛАСОВАНО</w:t>
            </w:r>
          </w:p>
        </w:tc>
      </w:tr>
      <w:tr>
        <w:trPr>
          <w:trHeight w:hRule="exact" w:val="416.7446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1999.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 __________ 2021 г.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65"/>
        <w:gridCol w:w="510"/>
        <w:gridCol w:w="1559"/>
        <w:gridCol w:w="1843"/>
        <w:gridCol w:w="5103"/>
        <w:gridCol w:w="992"/>
      </w:tblGrid>
      <w:tr>
        <w:trPr>
          <w:trHeight w:hRule="exact" w:val="416.745"/>
        </w:trPr>
        <w:tc>
          <w:tcPr>
            <w:tcW w:w="4692.75" w:type="dxa"/>
            <w:gridSpan w:val="4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37.03.01 ВПС-17,18.plx</w:t>
            </w:r>
          </w:p>
        </w:tc>
        <w:tc>
          <w:tcPr>
            <w:tcW w:w="5104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4</w:t>
            </w:r>
          </w:p>
        </w:tc>
      </w:tr>
      <w:tr>
        <w:trPr>
          <w:trHeight w:hRule="exact" w:val="277.683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1. ЦЕЛИ И ЗАДАЧИ ОСВОЕНИЯ ДИСЦИПЛИНЫ</w:t>
            </w:r>
          </w:p>
        </w:tc>
      </w:tr>
      <w:tr>
        <w:trPr>
          <w:trHeight w:hRule="exact" w:val="507.443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Целями освоения дисциплины «Психологическое консультирование в социальной сфере»  является формирование у студентов основных теоретических понятий в области психологического консультирования в социальной сфере.</w:t>
            </w:r>
          </w:p>
        </w:tc>
      </w:tr>
      <w:tr>
        <w:trPr>
          <w:trHeight w:hRule="exact" w:val="287.67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Задачи дисциплины:</w:t>
            </w:r>
          </w:p>
        </w:tc>
      </w:tr>
      <w:tr>
        <w:trPr>
          <w:trHeight w:hRule="exact" w:val="507.4442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1.3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-дать знания о становлении и развитии психологического консультирования в социальной сфере в отечественной и зарубежной практике;</w:t>
            </w:r>
          </w:p>
        </w:tc>
      </w:tr>
      <w:tr>
        <w:trPr>
          <w:trHeight w:hRule="exact" w:val="507.444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1.4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развить некоторые умения по подбору адекватных методов и приемов по решению психологических проблем социально не защищенных клиентов;</w:t>
            </w:r>
          </w:p>
        </w:tc>
      </w:tr>
      <w:tr>
        <w:trPr>
          <w:trHeight w:hRule="exact" w:val="507.44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1.5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сформировать практические навыки для самостоятельной работы по проведению психологического интервью и проведению психологического консультирования для социально не защищенных клиентов;</w:t>
            </w:r>
          </w:p>
        </w:tc>
      </w:tr>
      <w:tr>
        <w:trPr>
          <w:trHeight w:hRule="exact" w:val="279.594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1.6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осознать место применения знаний, полученных в ходе изучения курса, в реальной психологической практике.</w:t>
            </w:r>
          </w:p>
        </w:tc>
      </w:tr>
      <w:tr>
        <w:trPr>
          <w:trHeight w:hRule="exact" w:val="277.8299"/>
        </w:trPr>
        <w:tc>
          <w:tcPr>
            <w:tcW w:w="766" w:type="dxa"/>
          </w:tcPr>
          <w:p/>
        </w:tc>
        <w:tc>
          <w:tcPr>
            <w:tcW w:w="511" w:type="dxa"/>
          </w:tcPr>
          <w:p/>
        </w:tc>
        <w:tc>
          <w:tcPr>
            <w:tcW w:w="1560" w:type="dxa"/>
          </w:tcPr>
          <w:p/>
        </w:tc>
        <w:tc>
          <w:tcPr>
            <w:tcW w:w="1844" w:type="dxa"/>
          </w:tcPr>
          <w:p/>
        </w:tc>
        <w:tc>
          <w:tcPr>
            <w:tcW w:w="5104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 МЕСТО ДИСЦИПЛИНЫ В СТРУКТУРЕ ОПОП</w:t>
            </w:r>
          </w:p>
        </w:tc>
      </w:tr>
      <w:tr>
        <w:trPr>
          <w:trHeight w:hRule="exact" w:val="277.8299"/>
        </w:trPr>
        <w:tc>
          <w:tcPr>
            <w:tcW w:w="2850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Б1.В</w:t>
            </w:r>
          </w:p>
        </w:tc>
      </w:tr>
      <w:tr>
        <w:trPr>
          <w:trHeight w:hRule="exact" w:val="277.829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Требования к предварительной подготовке обучающегося:</w:t>
            </w:r>
          </w:p>
        </w:tc>
      </w:tr>
      <w:tr>
        <w:trPr>
          <w:trHeight w:hRule="exact" w:val="507.44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Для освоения дисциплины обучающиеся используют знания, умения и виды деятельности, сформированные в процессе изучения дисциплин: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Организационное консультирование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2.1.3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Основы консультативной психологии</w:t>
            </w:r>
          </w:p>
        </w:tc>
      </w:tr>
      <w:tr>
        <w:trPr>
          <w:trHeight w:hRule="exact" w:val="279.5943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2.1.4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Методы активного социально-психологического обучения</w:t>
            </w:r>
          </w:p>
        </w:tc>
      </w:tr>
      <w:tr>
        <w:trPr>
          <w:trHeight w:hRule="exact" w:val="507.44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Дисциплины и практики, для которых освоение данной дисциплины (модуля) необходимо как предшествующее: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Конфликтология</w:t>
            </w:r>
          </w:p>
        </w:tc>
      </w:tr>
      <w:tr>
        <w:trPr>
          <w:trHeight w:hRule="exact" w:val="279.59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Преддипломная практика</w:t>
            </w:r>
          </w:p>
        </w:tc>
      </w:tr>
      <w:tr>
        <w:trPr>
          <w:trHeight w:hRule="exact" w:val="277.8299"/>
        </w:trPr>
        <w:tc>
          <w:tcPr>
            <w:tcW w:w="766" w:type="dxa"/>
          </w:tcPr>
          <w:p/>
        </w:tc>
        <w:tc>
          <w:tcPr>
            <w:tcW w:w="511" w:type="dxa"/>
          </w:tcPr>
          <w:p/>
        </w:tc>
        <w:tc>
          <w:tcPr>
            <w:tcW w:w="1560" w:type="dxa"/>
          </w:tcPr>
          <w:p/>
        </w:tc>
        <w:tc>
          <w:tcPr>
            <w:tcW w:w="1844" w:type="dxa"/>
          </w:tcPr>
          <w:p/>
        </w:tc>
        <w:tc>
          <w:tcPr>
            <w:tcW w:w="5104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522.1439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 КОМПЕТЕНЦИИ ОБУЧАЮЩЕГОСЯ, ФОРМИРУЕМЫЕ В РЕЗУЛЬТАТЕ ОСВОЕНИЯ ДИСЦИПЛИНЫ (МОДУЛЯ)</w:t>
            </w:r>
          </w:p>
        </w:tc>
      </w:tr>
      <w:tr>
        <w:trPr>
          <w:trHeight w:hRule="exact" w:val="756.6086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ПК-10: способностью к проектированию, реализации и оценке учебно-воспитательного процесса, образовательной среды при подготовке психологических кадров с учетом современных активных и интерактивных методов обучения и инновационных технологий</w:t>
            </w:r>
          </w:p>
        </w:tc>
      </w:tr>
      <w:tr>
        <w:trPr>
          <w:trHeight w:hRule="exact" w:val="277.8312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Знать: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принципы, методы, средства образовательной деятельности для научных исследований</w:t>
            </w:r>
          </w:p>
        </w:tc>
      </w:tr>
      <w:tr>
        <w:trPr>
          <w:trHeight w:hRule="exact" w:val="478.043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основные научные понятия и специфику их использования, изучение и анализ научной литературы в предметной области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основные научные понятия</w:t>
            </w:r>
          </w:p>
        </w:tc>
      </w:tr>
      <w:tr>
        <w:trPr>
          <w:trHeight w:hRule="exact" w:val="277.8295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Уметь:</w:t>
            </w:r>
          </w:p>
        </w:tc>
      </w:tr>
      <w:tr>
        <w:trPr>
          <w:trHeight w:hRule="exact" w:val="478.0443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самостоятельно и в составе научного коллектива решать конкретные задачи профессиональной деятельности; самостоятельно и под научным руководством осуществлять сбор и обработку информации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пользоваться научной и справочной литературой</w:t>
            </w:r>
          </w:p>
        </w:tc>
      </w:tr>
      <w:tr>
        <w:trPr>
          <w:trHeight w:hRule="exact" w:val="277.8295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навыками работы с основными научными категориями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Владеть:</w:t>
            </w:r>
          </w:p>
        </w:tc>
      </w:tr>
      <w:tr>
        <w:trPr>
          <w:trHeight w:hRule="exact" w:val="697.8085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методикой сопоставительного анализа исследуемых проблем, использует систематизированные теоретические и практические знания для постановки и решения исследовательских задач в области образования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системой основных понятий и терминологией, анализом исследований в контексте современных концепций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навыками работы с основными научными категориями</w:t>
            </w:r>
          </w:p>
        </w:tc>
      </w:tr>
      <w:tr>
        <w:trPr>
          <w:trHeight w:hRule="exact" w:val="416.7446"/>
        </w:trPr>
        <w:tc>
          <w:tcPr>
            <w:tcW w:w="10788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 результате освоения дисциплины обучающийся должен</w:t>
            </w:r>
          </w:p>
        </w:tc>
      </w:tr>
      <w:tr>
        <w:trPr>
          <w:trHeight w:hRule="exact" w:val="277.830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Знать: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основные направления в психологического консультирования в социальной сфере;</w:t>
            </w:r>
          </w:p>
        </w:tc>
      </w:tr>
      <w:tr>
        <w:trPr>
          <w:trHeight w:hRule="exact" w:val="287.6782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особенности консультирования по различным социальным проблемам.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3.1.3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стратегии взаимодействия с различными категориями клиентов;</w:t>
            </w:r>
          </w:p>
        </w:tc>
      </w:tr>
      <w:tr>
        <w:trPr>
          <w:trHeight w:hRule="exact" w:val="277.830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Уметь: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проводить психологическое интервью с клиентом;</w:t>
            </w:r>
          </w:p>
        </w:tc>
      </w:tr>
      <w:tr>
        <w:trPr>
          <w:trHeight w:hRule="exact" w:val="287.6782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подбирать адекватные методы и приемы по решению психологических проблем клиентов в социальной сфере;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3.2.3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определять теоретические подходы при решении консультативных задач;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65"/>
        <w:gridCol w:w="227"/>
        <w:gridCol w:w="3686"/>
        <w:gridCol w:w="850"/>
        <w:gridCol w:w="709"/>
        <w:gridCol w:w="1134"/>
        <w:gridCol w:w="1276"/>
        <w:gridCol w:w="709"/>
        <w:gridCol w:w="425"/>
        <w:gridCol w:w="992"/>
      </w:tblGrid>
      <w:tr>
        <w:trPr>
          <w:trHeight w:hRule="exact" w:val="416.745"/>
        </w:trPr>
        <w:tc>
          <w:tcPr>
            <w:tcW w:w="4692.75" w:type="dxa"/>
            <w:gridSpan w:val="3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37.03.01 ВПС-17,18.plx</w:t>
            </w:r>
          </w:p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5</w:t>
            </w:r>
          </w:p>
        </w:tc>
      </w:tr>
      <w:tr>
        <w:trPr>
          <w:trHeight w:hRule="exact" w:val="287.67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3.2.4</w:t>
            </w:r>
          </w:p>
        </w:tc>
        <w:tc>
          <w:tcPr>
            <w:tcW w:w="10022.55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оказывать психологическую поддержку клиенту и работать с его ресурсами;</w:t>
            </w:r>
          </w:p>
        </w:tc>
      </w:tr>
      <w:tr>
        <w:trPr>
          <w:trHeight w:hRule="exact" w:val="277.83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3.3</w:t>
            </w:r>
          </w:p>
        </w:tc>
        <w:tc>
          <w:tcPr>
            <w:tcW w:w="10022.55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Владеть:</w:t>
            </w:r>
          </w:p>
        </w:tc>
      </w:tr>
      <w:tr>
        <w:trPr>
          <w:trHeight w:hRule="exact" w:val="287.67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3.3.1</w:t>
            </w:r>
          </w:p>
        </w:tc>
        <w:tc>
          <w:tcPr>
            <w:tcW w:w="10022.55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современными навыками консультативной работы;</w:t>
            </w:r>
          </w:p>
        </w:tc>
      </w:tr>
      <w:tr>
        <w:trPr>
          <w:trHeight w:hRule="exact" w:val="287.67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3.3.2</w:t>
            </w:r>
          </w:p>
        </w:tc>
        <w:tc>
          <w:tcPr>
            <w:tcW w:w="10022.55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методами эмоциональной и когнитивной саморегуляции;</w:t>
            </w:r>
          </w:p>
        </w:tc>
      </w:tr>
      <w:tr>
        <w:trPr>
          <w:trHeight w:hRule="exact" w:val="287.67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3.3.3</w:t>
            </w:r>
          </w:p>
        </w:tc>
        <w:tc>
          <w:tcPr>
            <w:tcW w:w="10022.55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способами организации консультативного процесса с различными категориями клиентов.</w:t>
            </w:r>
          </w:p>
        </w:tc>
      </w:tr>
      <w:tr>
        <w:trPr>
          <w:trHeight w:hRule="exact" w:val="277.8299"/>
        </w:trPr>
        <w:tc>
          <w:tcPr>
            <w:tcW w:w="766" w:type="dxa"/>
          </w:tcPr>
          <w:p/>
        </w:tc>
        <w:tc>
          <w:tcPr>
            <w:tcW w:w="228" w:type="dxa"/>
          </w:tcPr>
          <w:p/>
        </w:tc>
        <w:tc>
          <w:tcPr>
            <w:tcW w:w="3687" w:type="dxa"/>
          </w:tcPr>
          <w:p/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4. СТРУКТУРА И СОДЕРЖАНИЕ ДИСЦИПЛИНЫ (МОДУЛЯ)</w:t>
            </w:r>
          </w:p>
        </w:tc>
      </w:tr>
      <w:tr>
        <w:trPr>
          <w:trHeight w:hRule="exact" w:val="416.7451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Код занятия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Наименование разделов и тем /вид занятия/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Семестр / Курс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Часов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Компетен-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ции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Литература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Инте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ракт.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Примечание</w:t>
            </w:r>
          </w:p>
        </w:tc>
      </w:tr>
      <w:tr>
        <w:trPr>
          <w:trHeight w:hRule="exact" w:val="697.809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1. Профессиональные основы консультирования в социальной сфере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9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1.1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История становления психологического консультирования в социальной сфере /Лек/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ПК-10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 Л1.3 Л1.4Л2.3 Л2.4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9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1.2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История становления психологического консультирования в социальной сфере /Лаб/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ПК-10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Л1.3 Л1.4Л2.4 Л2.3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42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1.3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История становления психологического консультирования в социальной сфере /Пр/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ПК-10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Л1.3 Л1.4Л2.3 Л2.4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37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1.4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История становления психологического консультирования в социальной сфере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ПК-10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 Л1.3 Л1.4Л2.3 Л2.4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38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2. Консультирование в социальной работе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42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Понятие, цели, задачи и методы консультирования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/Лек/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ПК-10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Л1.4 Л1.3Л2.2 Л2.3 Л2.4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37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Понятие, цели, задачи и методы консультирования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/Лаб/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ПК-10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Л1.3 Л1.4Л2.2 Л2.3 Л2.4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37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2.3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Понятие, цели, задачи и методы консультирования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/Пр/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ПК-10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Л1.3 Л1.4Л2.2 Л2.3 Л2.4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137.34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2.4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Понятие, цели, задачи и методы консультирования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ПК-10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 Л1.4Л2.2 Л2.3 Л2.4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94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2.5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Потребители социальных услуг (клиенты)  /Лек/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ПК-10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Л1.3 Л1.4Л2.1 Л2.3 Л2.4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85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2.6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Потребители социальных услуг (клиенты)  /Лаб/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ПК-10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Л1.3 Л1.4Л2.3 Л2.4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37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2.7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Потребители социальных услуг (клиенты)  /Пр/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Л1.3 Л1.4Л2.3 Л2.4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37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2.8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Потребители социальных услуг (клиенты) 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ПК-10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Л1.3 Л1.4Л2.1 Л2.3 Л2.4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85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2.9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Основы консультативного взаимодействия /Лек/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ПК-10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Л1.3 Л1.4Л2.3 Л2.4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992"/>
        <w:gridCol w:w="3686"/>
        <w:gridCol w:w="850"/>
        <w:gridCol w:w="709"/>
        <w:gridCol w:w="1134"/>
        <w:gridCol w:w="1276"/>
        <w:gridCol w:w="709"/>
        <w:gridCol w:w="425"/>
        <w:gridCol w:w="992"/>
      </w:tblGrid>
      <w:tr>
        <w:trPr>
          <w:trHeight w:hRule="exact" w:val="416.745"/>
        </w:trPr>
        <w:tc>
          <w:tcPr>
            <w:tcW w:w="4692.75" w:type="dxa"/>
            <w:gridSpan w:val="2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37.03.01 ВПС-17,18.plx</w:t>
            </w:r>
          </w:p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6</w:t>
            </w:r>
          </w:p>
        </w:tc>
      </w:tr>
      <w:tr>
        <w:trPr>
          <w:trHeight w:hRule="exact" w:val="1137.33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2.10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Основы консультативного взаимодействия /Лаб/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ПК-10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 Л1.4Л2.2 Л2.3 Л2.4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2.11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Основы консультативного взаимодействия /Пр/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ПК-10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Л1.3 Л1.4Л2.2 Л2.3 Л2.4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4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2.12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Основы консультативного взаимодействия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ПК-10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Л1.3 Л1.4Л2.2 Л2.3 Л2.4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92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2.13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Этапы консультирования. Виды консультирования. /Лек/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ПК-10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Л1.3 Л1.4Л2.1 Л2.3 Л2.4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37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2.14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Этапы консультирования. Виды консультирования. /Лаб/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ПК-10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Л1.3 Л1.4Л2.1 Л2.3 Л2.4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2.15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Этапы консультирования. Виды консультирования. /Пр/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ПК-10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Л1.3 Л1.4Л2.3 Л2.4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42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2.16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Этапы консультирования. Виды консультирования.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ПК-10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Л1.3 Л1.4Л2.1 Л2.3 Л2.4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3. Особенности консультирования различных категорий клиентов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81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Психологическое консультирование безработных и бездомных /Лек/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ПК-10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Л1.3 Л1.4Л2.1 Л2.3 Л2.4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46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Психологическое консультирование безработных и бездомных /Лаб/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ПК-10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Л1.3 Л1.4Л2.3 Л2.4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85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Психологическое консультирование безработных и бездомных /Пр/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ПК-10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Л1.3 Л1.4Л2.3 Л2.4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37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3.4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Психологическое консультирование безработных и бездомных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ПК-10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Л1.3 Л1.4Л2.3 Л2.4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46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3.5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Психологическое консультирование беженцев и вынужденных переселенцев /Лек/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ПК-10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 Л1.3 Л1.4Л2.3 Л2.4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37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3.6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Психологическое консультирование беженцев и вынужденных переселенцев /Лаб/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ПК-10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Л1.3 Л1.4Л2.1 Л2.3 Л2.4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37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3.7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Психологическое консультирование беженцев и вынужденных переселенцев /Пр/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ПК-10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Л1.3 Л1.4Л2.3 Л2.4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46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3.8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Психологическое консультирование беженцев и вынужденных переселенцев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ПК-10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Л1.3 Л1.4Л2.3 Л2.4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94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3.9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Особенности консультирования пожилых людей /Лек/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ПК-10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Л1.3 Л1.4Л2.2 Л2.3 Л2.4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992"/>
        <w:gridCol w:w="3686"/>
        <w:gridCol w:w="850"/>
        <w:gridCol w:w="709"/>
        <w:gridCol w:w="1134"/>
        <w:gridCol w:w="1276"/>
        <w:gridCol w:w="709"/>
        <w:gridCol w:w="425"/>
        <w:gridCol w:w="992"/>
      </w:tblGrid>
      <w:tr>
        <w:trPr>
          <w:trHeight w:hRule="exact" w:val="416.745"/>
        </w:trPr>
        <w:tc>
          <w:tcPr>
            <w:tcW w:w="4692.75" w:type="dxa"/>
            <w:gridSpan w:val="2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37.03.01 ВПС-17,18.plx</w:t>
            </w:r>
          </w:p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7</w:t>
            </w:r>
          </w:p>
        </w:tc>
      </w:tr>
      <w:tr>
        <w:trPr>
          <w:trHeight w:hRule="exact" w:val="697.80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3.10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Особенности консультирования пожилых людей /Лаб/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ПК-10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Л1.3 Л1.4Л2.3 Л2.4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3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3.11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Особенности консультирования пожилых людей /Пр/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ПК-10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Л1.3 Л1.4Л2.2 Л2.3 Л2.4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42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3.12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Особенности консультирования пожилых людей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ПК-10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Л1.3 Л1.4Л2.3 Л2.4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3.13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Особенности консультирования семей с инвалидами /Лек/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ПК-10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Л1.3 Л1.4Л2.3 Л2.4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3.14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Особенности консультирования семей с инвалидами /Лаб/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ПК-10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Л1.3 Л1.4Л2.2 Л2.3 Л2.4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3.15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Особенности консультирования семей с инвалидами /Пр/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ПК-10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Л1.3 Л1.4Л2.3 Л2.4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37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3.16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Особенности консультирования семей с инвалидами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ПК-10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Л1.3 Л1.4Л2.2 Л2.3 Л2.4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3.17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Консультирование лиц вернувшихся с мест лишения свободы /Лек/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ПК-10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Л1.3 Л1.4Л2.3 Л2.4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3.18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Консультирование лиц вернувшихся с мест лишения свободы /Лаб/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ПК-10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Л1.3 Л1.4Л2.2 Л2.3 Л2.4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94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3.19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Консультирование лиц вернувшихся с мест лишения свободы /Пр/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ПК-10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Л1.3 Л1.4Л2.2 Л2.3 Л2.4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37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3.20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Консультирование лиц вернувшихся с мест лишения свободы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ПК-10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Л1.3 Л1.4Л2.2 Л2.3 Л2.4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137.33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3.21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/Экзамен/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36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ПК-10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 Л1.4Л2.1 Л2.3 Л2.4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77.8304"/>
        </w:trPr>
        <w:tc>
          <w:tcPr>
            <w:tcW w:w="993" w:type="dxa"/>
          </w:tcPr>
          <w:p/>
        </w:tc>
        <w:tc>
          <w:tcPr>
            <w:tcW w:w="3687" w:type="dxa"/>
          </w:tcPr>
          <w:p/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46"/>
        </w:trPr>
        <w:tc>
          <w:tcPr>
            <w:tcW w:w="10788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 ФОНД ОЦЕНОЧНЫХ СРЕДСТВ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5.1. Контрольные вопросы и задания</w:t>
            </w:r>
          </w:p>
        </w:tc>
      </w:tr>
      <w:tr>
        <w:trPr>
          <w:trHeight w:hRule="exact" w:val="4310.334"/>
        </w:trPr>
        <w:tc>
          <w:tcPr>
            <w:tcW w:w="10788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Контрольные вопросы к экзамену (10 семестр):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 История становления психологического консультирования в социальной сфере.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 Понятие, цели, задачи и методы консультирования в социальной сфере.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 Основные подхода  консультирования в социальной сфере.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4. Потребители социальных услуг (клиенты).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5. Основы консультативного взаимодействия.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 Этапы консультирования в социальной сфере.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 Методы психологического консультирования в социальной сфере.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8. Техники консультирования в социальной сфере.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9. Индивидуальное консультирование и групповое консультирование в социальной сфере.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10. Мотивы обращения к психологу-консультанту. Типы жалоб клиентов.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11. Завершение процесса консультирования. Возможные ошибки в интервью и пути их профилактики.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12. Условия результативности и оценка эффективности психологического консультирования.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13. Психологическое консультирование безработных.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14. Психологическое консультирование бездомных.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15. Психологическое консультирование беженцев и вынужденных переселенцев.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16. Особенности консультирования пожилых людей.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17. Особенности консультирования семей с инвалидами.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09"/>
        <w:gridCol w:w="1985"/>
        <w:gridCol w:w="1985"/>
        <w:gridCol w:w="3402"/>
        <w:gridCol w:w="1701"/>
        <w:gridCol w:w="992"/>
      </w:tblGrid>
      <w:tr>
        <w:trPr>
          <w:trHeight w:hRule="exact" w:val="416.745"/>
        </w:trPr>
        <w:tc>
          <w:tcPr>
            <w:tcW w:w="4692.75" w:type="dxa"/>
            <w:gridSpan w:val="3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37.03.01 ВПС-17,18.plx</w:t>
            </w:r>
          </w:p>
        </w:tc>
        <w:tc>
          <w:tcPr>
            <w:tcW w:w="3403" w:type="dxa"/>
          </w:tcPr>
          <w:p/>
        </w:tc>
        <w:tc>
          <w:tcPr>
            <w:tcW w:w="1702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8</w:t>
            </w:r>
          </w:p>
        </w:tc>
      </w:tr>
      <w:tr>
        <w:trPr>
          <w:trHeight w:hRule="exact" w:val="250.19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18. Консультирование лиц вернувшихся с мест лишения свободы.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5.2. Фонд оценочных средств</w:t>
            </w:r>
          </w:p>
        </w:tc>
      </w:tr>
      <w:tr>
        <w:trPr>
          <w:trHeight w:hRule="exact" w:val="277.83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Фонд оценочных средств по дисциплине представлен в Приложении 1</w:t>
            </w:r>
          </w:p>
        </w:tc>
      </w:tr>
      <w:tr>
        <w:trPr>
          <w:trHeight w:hRule="exact" w:val="277.83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5.3. Перечень видов оценочных средств</w:t>
            </w:r>
          </w:p>
        </w:tc>
      </w:tr>
      <w:tr>
        <w:trPr>
          <w:trHeight w:hRule="exact" w:val="277.83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Тестовые задания, доклад, практические задания, кейсы.</w:t>
            </w:r>
          </w:p>
        </w:tc>
      </w:tr>
      <w:tr>
        <w:trPr>
          <w:trHeight w:hRule="exact" w:val="277.8299"/>
        </w:trPr>
        <w:tc>
          <w:tcPr>
            <w:tcW w:w="710" w:type="dxa"/>
          </w:tcPr>
          <w:p/>
        </w:tc>
        <w:tc>
          <w:tcPr>
            <w:tcW w:w="1986" w:type="dxa"/>
          </w:tcPr>
          <w:p/>
        </w:tc>
        <w:tc>
          <w:tcPr>
            <w:tcW w:w="1986" w:type="dxa"/>
          </w:tcPr>
          <w:p/>
        </w:tc>
        <w:tc>
          <w:tcPr>
            <w:tcW w:w="340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 УЧЕБНО-МЕТОДИЧЕСКОЕ И ИНФОРМАЦИОННОЕ ОБЕСПЕЧЕНИЕ ДИСЦИПЛИНЫ (МОДУЛЯ)</w:t>
            </w:r>
          </w:p>
        </w:tc>
      </w:tr>
      <w:tr>
        <w:trPr>
          <w:trHeight w:hRule="exact" w:val="277.8301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6.1. Рекомендуемая литература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6.1.1. Основная литература</w:t>
            </w:r>
          </w:p>
        </w:tc>
      </w:tr>
      <w:tr>
        <w:trPr>
          <w:trHeight w:hRule="exact" w:val="277.8301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Авторы, составители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Заглавие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Издательство, год</w:t>
            </w:r>
          </w:p>
        </w:tc>
      </w:tr>
      <w:tr>
        <w:trPr>
          <w:trHeight w:hRule="exact" w:val="478.0441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Морозова Л.Б., Пыжьянова М.А.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Практические задания на освоение техник психологического консультирования: Учеб.-метод.пособие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Нижний Новгород: НГПУ, 2014</w:t>
            </w:r>
          </w:p>
        </w:tc>
      </w:tr>
      <w:tr>
        <w:trPr>
          <w:trHeight w:hRule="exact" w:val="917.574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Хухлаева О.В., Хухлаев О.Е.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Психологическое консультирование и психологическая коррекция: учеб.и практикум для акад.бакалавриата; учеб.для студентов вузов, обуч-ся по гуманит.напр.и спец.: Рек.УМО высш.образования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Москва: Юрайт, 2015</w:t>
            </w:r>
          </w:p>
        </w:tc>
      </w:tr>
      <w:tr>
        <w:trPr>
          <w:trHeight w:hRule="exact" w:val="917.5742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Л1.3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Козьяков Р. В., Цветкова Н. А.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Психологическое консультирование: учебная программа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Москва|Берлин: Директ- Медиа, 2017, http://biblioclub.ru/index.php? page=book&amp;id=480080</w:t>
            </w:r>
          </w:p>
        </w:tc>
      </w:tr>
      <w:tr>
        <w:trPr>
          <w:trHeight w:hRule="exact" w:val="697.8085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Л1.4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Мартынова Е. В.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Индивидуальное психологическое консультирование. Теория, практика, обучение: практическое пособие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Москва: Генезис, 2016, http://biblioclub.ru/index.php? page=book&amp;id=455486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6.1.2. Дополнительная литература</w:t>
            </w:r>
          </w:p>
        </w:tc>
      </w:tr>
      <w:tr>
        <w:trPr>
          <w:trHeight w:hRule="exact" w:val="277.8304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Авторы, составители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Заглавие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Издательство, год</w:t>
            </w:r>
          </w:p>
        </w:tc>
      </w:tr>
      <w:tr>
        <w:trPr>
          <w:trHeight w:hRule="exact" w:val="478.0438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Л2.1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Морозова Л.Б.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Психологическое консультирование: Учеб.-метод.пособие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Нижний Новгород: НГПУ, 2008</w:t>
            </w:r>
          </w:p>
        </w:tc>
      </w:tr>
      <w:tr>
        <w:trPr>
          <w:trHeight w:hRule="exact" w:val="917.5737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Л2.2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Фирсов М.В., Шапиро Б.Ю.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Психология социальной работы: Содержание и методы психосоциальной практики: учеб.пособие для студентов фак.социальной работы:Рек.УМО вузов России по образованию в области социальной работы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Москва: Академия, 2009</w:t>
            </w:r>
          </w:p>
        </w:tc>
      </w:tr>
      <w:tr>
        <w:trPr>
          <w:trHeight w:hRule="exact" w:val="1576.869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Л2.3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Григорьев Н. Б.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Психологическое консультирование, психокоррекция и профилактика зависимости: учебное пособие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Санкт-Петербург: Санкт- Петербургский государственный институт психологии и социальной работы, 2012, http://biblioclub.ru/index.php? page=book&amp;id=277327</w:t>
            </w:r>
          </w:p>
        </w:tc>
      </w:tr>
      <w:tr>
        <w:trPr>
          <w:trHeight w:hRule="exact" w:val="697.8094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Л2.4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Семенова О. В.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Психологическое консультирование: учебное пособие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Москва: А-Приор, 2010, http://biblioclub.ru/index.php? page=book&amp;id=56368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6.2. Перечень ресурсов информационно-телекоммуникационной сети "Интернет"</w:t>
            </w:r>
          </w:p>
        </w:tc>
      </w:tr>
      <w:tr>
        <w:trPr>
          <w:trHeight w:hRule="exact" w:val="697.8085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10079.2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Морозова Л.Б. Психологическое консультирование. Учеб.-метод. комплекс по по направлениям подготовки 37.03.01 и 37.04.01 "Психология"  профилю подготовки «Социальная психология» и «Семейное консультирование» / Л.Б. Морозова: Ниж.гос.педагог.ун-т им. К. Минина Режим доступа:</w:t>
            </w:r>
          </w:p>
        </w:tc>
      </w:tr>
      <w:tr>
        <w:trPr>
          <w:trHeight w:hRule="exact" w:val="697.8085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</w:t>
            </w:r>
          </w:p>
        </w:tc>
        <w:tc>
          <w:tcPr>
            <w:tcW w:w="10079.2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Мальцева, Т.В. Профессиональное психологическое консультирование : учебное пособие / Т.В. Мальцева, И.Е. Реуцкая. - М. : Юнити-Дана, 2015. - 144 с. - Библиогр.: с. 126-131. - ISBN 978-5-238-01702-0 ; То же [Электронный ресурс].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6.3.1 Перечень программного обеспечения</w:t>
            </w:r>
          </w:p>
        </w:tc>
      </w:tr>
      <w:tr>
        <w:trPr>
          <w:trHeight w:hRule="exact" w:val="507.4443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6.3.1.1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LMS Moodle, Пакет Microsoft Office (Word, Excel,PowerPoint и т.д.), Интернет браузер, Adobe Reader (сканирование документов)</w:t>
            </w:r>
          </w:p>
        </w:tc>
      </w:tr>
      <w:tr>
        <w:trPr>
          <w:trHeight w:hRule="exact" w:val="277.8295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6.3.2 Перечень информационных справочных систем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http://www.biblioclub.ru ЭБС «Университетская библиотека онлайн»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http://www.elibrary.ru Научная электронная библиотека</w:t>
            </w:r>
          </w:p>
        </w:tc>
      </w:tr>
      <w:tr>
        <w:trPr>
          <w:trHeight w:hRule="exact" w:val="279.593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6.3.2.3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http://www.ebiblioteka.ru Универсальные базы данных изданий</w:t>
            </w:r>
          </w:p>
        </w:tc>
      </w:tr>
      <w:tr>
        <w:trPr>
          <w:trHeight w:hRule="exact" w:val="277.8304"/>
        </w:trPr>
        <w:tc>
          <w:tcPr>
            <w:tcW w:w="710" w:type="dxa"/>
          </w:tcPr>
          <w:p/>
        </w:tc>
        <w:tc>
          <w:tcPr>
            <w:tcW w:w="1986" w:type="dxa"/>
          </w:tcPr>
          <w:p/>
        </w:tc>
        <w:tc>
          <w:tcPr>
            <w:tcW w:w="1986" w:type="dxa"/>
          </w:tcPr>
          <w:p/>
        </w:tc>
        <w:tc>
          <w:tcPr>
            <w:tcW w:w="340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7. МАТЕРИАЛЬНО-ТЕХНИЧЕСКОЕ ОБЕСПЕЧЕНИЕ ДИСЦИПЛИНЫ (МОДУЛЯ)</w:t>
            </w:r>
          </w:p>
        </w:tc>
      </w:tr>
      <w:tr>
        <w:trPr>
          <w:trHeight w:hRule="exact" w:val="507.4443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Реализация дисциплины требует наличие учебного  кабинета для проведения лекционных и практических занятий.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65"/>
        <w:gridCol w:w="3912"/>
        <w:gridCol w:w="5103"/>
        <w:gridCol w:w="992"/>
      </w:tblGrid>
      <w:tr>
        <w:trPr>
          <w:trHeight w:hRule="exact" w:val="416.745"/>
        </w:trPr>
        <w:tc>
          <w:tcPr>
            <w:tcW w:w="4692.75" w:type="dxa"/>
            <w:gridSpan w:val="2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37.03.01 ВПС-17,18.plx</w:t>
            </w:r>
          </w:p>
        </w:tc>
        <w:tc>
          <w:tcPr>
            <w:tcW w:w="5104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9</w:t>
            </w:r>
          </w:p>
        </w:tc>
      </w:tr>
      <w:tr>
        <w:trPr>
          <w:trHeight w:hRule="exact" w:val="507.44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7.2</w:t>
            </w:r>
          </w:p>
        </w:tc>
        <w:tc>
          <w:tcPr>
            <w:tcW w:w="10022.5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Методическое обеспечение дисциплины: тесты, плакаты, методические пособия, справочники, раздаточный учебно–методический материал.</w:t>
            </w:r>
          </w:p>
        </w:tc>
      </w:tr>
      <w:tr>
        <w:trPr>
          <w:trHeight w:hRule="exact" w:val="287.67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7.3</w:t>
            </w:r>
          </w:p>
        </w:tc>
        <w:tc>
          <w:tcPr>
            <w:tcW w:w="10022.5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Технические средства обучения: мультимедийное оборудование.</w:t>
            </w:r>
          </w:p>
        </w:tc>
      </w:tr>
      <w:tr>
        <w:trPr>
          <w:trHeight w:hRule="exact" w:val="277.83"/>
        </w:trPr>
        <w:tc>
          <w:tcPr>
            <w:tcW w:w="766" w:type="dxa"/>
          </w:tcPr>
          <w:p/>
        </w:tc>
        <w:tc>
          <w:tcPr>
            <w:tcW w:w="3913" w:type="dxa"/>
          </w:tcPr>
          <w:p/>
        </w:tc>
        <w:tc>
          <w:tcPr>
            <w:tcW w:w="5104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8. МЕТОДИЧЕСКИЕ УКАЗАНИЯ ДЛЯ ОБУЧАЮЩИХСЯ ПО ОСВОЕНИЮ ДИСЦИПЛИНЫ (МОДУЛЯ)</w:t>
            </w:r>
          </w:p>
        </w:tc>
      </w:tr>
      <w:tr>
        <w:trPr>
          <w:trHeight w:hRule="exact" w:val="1137.339"/>
        </w:trPr>
        <w:tc>
          <w:tcPr>
            <w:tcW w:w="10788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Рейтинг-план дисциплины представлен в Приложение 2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 странице сайта Мининского университета "Рейтинговая система оценки качества подготовки студентов" http://www.mininuniver.ru/scientific/educftion/ozenkachest представлен нормативный документ: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Положение о рейтинговой системе оценки качества подготовки студентов</w:t>
            </w:r>
          </w:p>
        </w:tc>
      </w:tr>
    </w:tbl>
    <w:p/>
    <w:sectPr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D31453"/>
    <w:rsid w:val="00E2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
<Relationship Id="rId1" Type="http://schemas.openxmlformats.org/officeDocument/2006/relationships/settings" Target="settings.xml" />
<Relationship Id="rId2" Type="http://schemas.openxmlformats.org/officeDocument/2006/relationships/styles" Target="styles.xml" />
<Relationship Id="rId3" Type="http://schemas.openxmlformats.org/officeDocument/2006/relationships/fontTable" Target="fontTable.xml" />
</Relationships>

</file>

<file path=docProps/app.xml><?xml version="1.0" encoding="utf-8"?>
<Properties xmlns="http://schemas.openxmlformats.org/officeDocument/2006/extended-properties" xmlns:vt="http://schemas.openxmlformats.org/officeDocument/2006/docPropsVTypes">
  <DocSecurity>0</DocSecurity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2018-2019_37_03_01 ВПС-17,18_plx_Психологическое консультирование в социальной психологии_</dc:title>
  <dc:creator>FastReport.NET</dc:creator>
</cp:coreProperties>
</file>